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F1D7EBB"/>
    <w:rsid w:val="19F66602"/>
    <w:rsid w:val="1B3F7280"/>
    <w:rsid w:val="2AE17C85"/>
    <w:rsid w:val="38AC5CC7"/>
    <w:rsid w:val="3D343DB9"/>
    <w:rsid w:val="3FFB7010"/>
    <w:rsid w:val="40E10F79"/>
    <w:rsid w:val="47A70895"/>
    <w:rsid w:val="5A57082F"/>
    <w:rsid w:val="5C4028AF"/>
    <w:rsid w:val="5E5A7BAC"/>
    <w:rsid w:val="5ED92985"/>
    <w:rsid w:val="5FAB062A"/>
    <w:rsid w:val="67CDAADC"/>
    <w:rsid w:val="696574CD"/>
    <w:rsid w:val="6F1D091E"/>
    <w:rsid w:val="74863BB7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2022-03-16T02:05:38Z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601F5673EC3640618D4063B564A0080D</vt:lpwstr>
  </property>
</Properties>
</file>